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EC" w:rsidRPr="00EB6F0D" w:rsidRDefault="003F72EC" w:rsidP="003F72EC">
      <w:pPr>
        <w:spacing w:after="0" w:line="240" w:lineRule="auto"/>
        <w:rPr>
          <w:b/>
          <w:sz w:val="24"/>
          <w:szCs w:val="24"/>
          <w:lang w:eastAsia="pl-PL"/>
        </w:rPr>
      </w:pPr>
      <w:r w:rsidRPr="00EB6F0D">
        <w:rPr>
          <w:b/>
          <w:sz w:val="24"/>
          <w:szCs w:val="24"/>
        </w:rPr>
        <w:t>Szanowni Państwo</w:t>
      </w:r>
    </w:p>
    <w:p w:rsidR="003F72EC" w:rsidRDefault="003F72EC" w:rsidP="003F72EC">
      <w:pPr>
        <w:spacing w:after="0" w:line="240" w:lineRule="auto"/>
        <w:jc w:val="both"/>
        <w:rPr>
          <w:sz w:val="24"/>
          <w:szCs w:val="24"/>
          <w:lang w:eastAsia="pl-PL"/>
        </w:rPr>
      </w:pPr>
    </w:p>
    <w:p w:rsidR="003F72EC" w:rsidRDefault="003F72EC" w:rsidP="003F72EC">
      <w:pPr>
        <w:spacing w:after="0" w:line="240" w:lineRule="auto"/>
        <w:jc w:val="both"/>
        <w:rPr>
          <w:sz w:val="24"/>
          <w:szCs w:val="24"/>
          <w:lang w:eastAsia="pl-PL"/>
        </w:rPr>
      </w:pPr>
      <w:r>
        <w:rPr>
          <w:sz w:val="24"/>
          <w:szCs w:val="24"/>
          <w:lang w:eastAsia="pl-PL"/>
        </w:rPr>
        <w:t xml:space="preserve">Lokalna Grupa Działania Górnego Śląska z siedzibą w Koszęcinie informuje, że </w:t>
      </w:r>
      <w:r>
        <w:rPr>
          <w:sz w:val="24"/>
          <w:szCs w:val="24"/>
        </w:rPr>
        <w:t xml:space="preserve">w dniu </w:t>
      </w:r>
      <w:r>
        <w:rPr>
          <w:sz w:val="24"/>
          <w:szCs w:val="24"/>
        </w:rPr>
        <w:br/>
        <w:t xml:space="preserve">15 lutego 2018r. w Urzędzie Marszałkowskim Województwa Śląskiego podpisaliśmy wspólnie z naszym Partnerem LGD „Brynica to nie granica” umowę przyznania pomocy na realizację projektu współpracy pn. </w:t>
      </w:r>
      <w:r w:rsidRPr="004878D4">
        <w:rPr>
          <w:b/>
          <w:sz w:val="24"/>
          <w:szCs w:val="24"/>
        </w:rPr>
        <w:t>„Stwórzmy Razem Markę Lokalną”</w:t>
      </w:r>
      <w:r>
        <w:rPr>
          <w:sz w:val="24"/>
          <w:szCs w:val="24"/>
        </w:rPr>
        <w:t xml:space="preserve">,  realizowanego w ramach poddziałania 19.3 " Przygotowanie i realizacja działań w zakresie współpracy z lokalną grupą działania" objętego Programem Rozwoju Obszarów Wiejskich na lata 2014-2020. </w:t>
      </w:r>
    </w:p>
    <w:p w:rsidR="003F72EC" w:rsidRDefault="003F72EC" w:rsidP="003F72EC">
      <w:pPr>
        <w:spacing w:after="0" w:line="240" w:lineRule="auto"/>
        <w:jc w:val="both"/>
        <w:rPr>
          <w:sz w:val="24"/>
          <w:szCs w:val="24"/>
        </w:rPr>
      </w:pPr>
      <w:r>
        <w:rPr>
          <w:sz w:val="24"/>
          <w:szCs w:val="24"/>
        </w:rPr>
        <w:t>Celem projektu będzie wykreowanie marki lokalnej produktów i usług opartych na tradycjach kulturowych, regionalnych i historycznych mieszkańców obszaru.</w:t>
      </w:r>
    </w:p>
    <w:p w:rsidR="003F72EC" w:rsidRDefault="003F72EC" w:rsidP="003F72EC">
      <w:pPr>
        <w:spacing w:after="0"/>
        <w:jc w:val="center"/>
        <w:rPr>
          <w:b/>
          <w:sz w:val="24"/>
          <w:szCs w:val="24"/>
          <w:u w:val="single"/>
        </w:rPr>
      </w:pPr>
    </w:p>
    <w:p w:rsidR="003F72EC" w:rsidRDefault="003F72EC" w:rsidP="003F72EC">
      <w:pPr>
        <w:spacing w:after="0"/>
        <w:jc w:val="center"/>
        <w:rPr>
          <w:b/>
          <w:sz w:val="24"/>
          <w:szCs w:val="24"/>
          <w:u w:val="single"/>
        </w:rPr>
      </w:pPr>
    </w:p>
    <w:p w:rsidR="003F72EC" w:rsidRPr="009D6D8A" w:rsidRDefault="003F72EC" w:rsidP="003F72EC">
      <w:pPr>
        <w:spacing w:after="0"/>
        <w:jc w:val="center"/>
        <w:rPr>
          <w:b/>
          <w:sz w:val="24"/>
          <w:szCs w:val="24"/>
          <w:u w:val="single"/>
        </w:rPr>
      </w:pPr>
      <w:r w:rsidRPr="009D6D8A">
        <w:rPr>
          <w:b/>
          <w:sz w:val="24"/>
          <w:szCs w:val="24"/>
          <w:u w:val="single"/>
        </w:rPr>
        <w:t>OPIS OPERACJI:</w:t>
      </w:r>
    </w:p>
    <w:p w:rsidR="003F72EC" w:rsidRPr="009D6D8A" w:rsidRDefault="003F72EC" w:rsidP="003F72EC">
      <w:pPr>
        <w:spacing w:after="0"/>
        <w:jc w:val="both"/>
        <w:rPr>
          <w:sz w:val="24"/>
          <w:szCs w:val="24"/>
        </w:rPr>
      </w:pPr>
      <w:r w:rsidRPr="009D6D8A">
        <w:rPr>
          <w:sz w:val="24"/>
          <w:szCs w:val="24"/>
        </w:rPr>
        <w:t xml:space="preserve">Projekt polega na realizacji w okresie </w:t>
      </w:r>
      <w:r w:rsidRPr="009D6D8A">
        <w:rPr>
          <w:b/>
          <w:sz w:val="24"/>
          <w:szCs w:val="24"/>
        </w:rPr>
        <w:t>od lutego do września 2018</w:t>
      </w:r>
      <w:r w:rsidRPr="009D6D8A">
        <w:rPr>
          <w:sz w:val="24"/>
          <w:szCs w:val="24"/>
        </w:rPr>
        <w:t xml:space="preserve"> zadań o charakterze promocyjnym w zakresie produktów lokalnych pochodzących z obszarów partnerskich LGD. </w:t>
      </w:r>
    </w:p>
    <w:p w:rsidR="003F72EC" w:rsidRPr="009D6D8A" w:rsidRDefault="003F72EC" w:rsidP="003F72EC">
      <w:pPr>
        <w:spacing w:after="0"/>
        <w:jc w:val="both"/>
        <w:rPr>
          <w:sz w:val="24"/>
          <w:szCs w:val="24"/>
        </w:rPr>
      </w:pPr>
      <w:r w:rsidRPr="009D6D8A">
        <w:rPr>
          <w:sz w:val="24"/>
          <w:szCs w:val="24"/>
        </w:rPr>
        <w:t>Operacja nie będzie współfinansowana z innych środków publicznych w zakresie, w jakim będzie realizowana przez LGD.</w:t>
      </w:r>
    </w:p>
    <w:p w:rsidR="003F72EC" w:rsidRPr="009D6D8A" w:rsidRDefault="003F72EC" w:rsidP="003F72EC">
      <w:pPr>
        <w:spacing w:after="0"/>
        <w:jc w:val="both"/>
        <w:rPr>
          <w:sz w:val="24"/>
          <w:szCs w:val="24"/>
        </w:rPr>
      </w:pPr>
    </w:p>
    <w:p w:rsidR="003F72EC" w:rsidRPr="009D6D8A" w:rsidRDefault="003F72EC" w:rsidP="003F72EC">
      <w:pPr>
        <w:spacing w:after="0"/>
        <w:jc w:val="both"/>
        <w:rPr>
          <w:sz w:val="24"/>
          <w:szCs w:val="24"/>
        </w:rPr>
      </w:pPr>
      <w:r w:rsidRPr="009D6D8A">
        <w:rPr>
          <w:sz w:val="24"/>
          <w:szCs w:val="24"/>
        </w:rPr>
        <w:t xml:space="preserve">Projekt jest skierowany na pobudzenie aktywności środowisk lokalnych poprzez ożywienie </w:t>
      </w:r>
      <w:r>
        <w:rPr>
          <w:sz w:val="24"/>
          <w:szCs w:val="24"/>
        </w:rPr>
        <w:br/>
      </w:r>
      <w:r w:rsidRPr="009D6D8A">
        <w:rPr>
          <w:sz w:val="24"/>
          <w:szCs w:val="24"/>
        </w:rPr>
        <w:t xml:space="preserve">i integrację społeczności lokalnej angażując grupy docelowe. W sposób nowatorski przyczyni się do zmiany podejścia mieszkańców terenów wiejskich i miejsko-wiejskich do promocji, nowych technik sprzedaży bezpośredniej i możliwości wyrobu produktów lokalnych we własnym gospodarstwie. </w:t>
      </w:r>
    </w:p>
    <w:p w:rsidR="003F72EC" w:rsidRPr="009D6D8A" w:rsidRDefault="003F72EC" w:rsidP="003F72EC">
      <w:pPr>
        <w:spacing w:after="0"/>
        <w:jc w:val="both"/>
        <w:rPr>
          <w:sz w:val="24"/>
          <w:szCs w:val="24"/>
        </w:rPr>
      </w:pPr>
    </w:p>
    <w:p w:rsidR="003F72EC" w:rsidRPr="009D6D8A" w:rsidRDefault="003F72EC" w:rsidP="003F72EC">
      <w:pPr>
        <w:spacing w:after="0"/>
        <w:jc w:val="both"/>
        <w:rPr>
          <w:sz w:val="24"/>
          <w:szCs w:val="24"/>
        </w:rPr>
      </w:pPr>
      <w:r w:rsidRPr="009D6D8A">
        <w:rPr>
          <w:sz w:val="24"/>
          <w:szCs w:val="24"/>
        </w:rPr>
        <w:t xml:space="preserve">Pierwszym zadaniem w ramach projektu będzie Konkurs </w:t>
      </w:r>
      <w:r w:rsidRPr="009D6D8A">
        <w:rPr>
          <w:b/>
          <w:sz w:val="24"/>
          <w:szCs w:val="24"/>
        </w:rPr>
        <w:t>„Marka Lokalna”</w:t>
      </w:r>
      <w:r w:rsidRPr="009D6D8A">
        <w:rPr>
          <w:sz w:val="24"/>
          <w:szCs w:val="24"/>
        </w:rPr>
        <w:t xml:space="preserve"> w ramach którego wybrane i opracowane będzie logo - znak graficzny promujący markę lokalną z obszaru partnerskich LGD. Jako markę rozumie się „opinię”, iż wyróżniony nią produkt/usługa spełniają wysokie standardy i polecane są osobom z obszaru kraju i zagranicy jako wzorcowe produkty/usługi z terenu partnerskich LGD. Szczegóły  i warunki konkursu zostały opisane </w:t>
      </w:r>
      <w:r>
        <w:rPr>
          <w:sz w:val="24"/>
          <w:szCs w:val="24"/>
        </w:rPr>
        <w:br/>
      </w:r>
      <w:r w:rsidRPr="009D6D8A">
        <w:rPr>
          <w:sz w:val="24"/>
          <w:szCs w:val="24"/>
        </w:rPr>
        <w:t>w regulaminie stanowiącym załącznik do WOPP.</w:t>
      </w:r>
    </w:p>
    <w:p w:rsidR="003F72EC" w:rsidRDefault="003F72EC" w:rsidP="003F72EC">
      <w:pPr>
        <w:spacing w:after="0"/>
        <w:jc w:val="both"/>
        <w:rPr>
          <w:b/>
          <w:sz w:val="24"/>
          <w:szCs w:val="24"/>
        </w:rPr>
      </w:pPr>
      <w:r w:rsidRPr="009D6D8A">
        <w:rPr>
          <w:b/>
          <w:sz w:val="24"/>
          <w:szCs w:val="24"/>
        </w:rPr>
        <w:t xml:space="preserve">Czas realizacji: </w:t>
      </w:r>
      <w:r>
        <w:rPr>
          <w:b/>
          <w:sz w:val="24"/>
          <w:szCs w:val="24"/>
        </w:rPr>
        <w:t>luty</w:t>
      </w:r>
      <w:r w:rsidRPr="009D6D8A">
        <w:rPr>
          <w:b/>
          <w:sz w:val="24"/>
          <w:szCs w:val="24"/>
        </w:rPr>
        <w:t xml:space="preserve"> 2018</w:t>
      </w:r>
    </w:p>
    <w:p w:rsidR="003F72EC" w:rsidRDefault="003F72EC" w:rsidP="003F72EC">
      <w:pPr>
        <w:spacing w:after="0"/>
        <w:jc w:val="both"/>
        <w:rPr>
          <w:b/>
          <w:sz w:val="24"/>
          <w:szCs w:val="24"/>
        </w:rPr>
      </w:pPr>
    </w:p>
    <w:p w:rsidR="003F72EC" w:rsidRPr="009D6D8A" w:rsidRDefault="003F72EC" w:rsidP="003F72EC">
      <w:pPr>
        <w:spacing w:after="0"/>
        <w:jc w:val="both"/>
        <w:rPr>
          <w:sz w:val="24"/>
          <w:szCs w:val="24"/>
        </w:rPr>
      </w:pPr>
      <w:r w:rsidRPr="009D6D8A">
        <w:rPr>
          <w:sz w:val="24"/>
          <w:szCs w:val="24"/>
        </w:rPr>
        <w:t xml:space="preserve">Aby informacja o realizowanym projekcie współpracy przez partnerskie LGD dotarła do jak największej liczy odbiorców oraz potencjalnych uczestników konkursu przeprowadzona zostanie </w:t>
      </w:r>
      <w:r w:rsidRPr="009D6D8A">
        <w:rPr>
          <w:b/>
          <w:sz w:val="24"/>
          <w:szCs w:val="24"/>
        </w:rPr>
        <w:t>kampania informacyjna nt. projektu</w:t>
      </w:r>
      <w:r w:rsidRPr="009D6D8A">
        <w:rPr>
          <w:sz w:val="24"/>
          <w:szCs w:val="24"/>
        </w:rPr>
        <w:t xml:space="preserve">, w ramach której zaplanowano konferencję prasową, wydruk plakatów i ulotek oraz wykup czasu antenowego w lokalnych rozgłośniach radiowych i lokalnej telewizji. </w:t>
      </w:r>
    </w:p>
    <w:p w:rsidR="003F72EC" w:rsidRPr="009D6D8A" w:rsidRDefault="003F72EC" w:rsidP="003F72EC">
      <w:pPr>
        <w:spacing w:after="0"/>
        <w:jc w:val="both"/>
        <w:rPr>
          <w:b/>
          <w:sz w:val="24"/>
          <w:szCs w:val="24"/>
        </w:rPr>
      </w:pPr>
      <w:r w:rsidRPr="009D6D8A">
        <w:rPr>
          <w:b/>
          <w:sz w:val="24"/>
          <w:szCs w:val="24"/>
        </w:rPr>
        <w:t xml:space="preserve">Okres realizacji: </w:t>
      </w:r>
      <w:r>
        <w:rPr>
          <w:b/>
          <w:sz w:val="24"/>
          <w:szCs w:val="24"/>
        </w:rPr>
        <w:t>marzec</w:t>
      </w:r>
      <w:r w:rsidRPr="009D6D8A">
        <w:rPr>
          <w:b/>
          <w:sz w:val="24"/>
          <w:szCs w:val="24"/>
        </w:rPr>
        <w:t xml:space="preserve"> 2018</w:t>
      </w:r>
    </w:p>
    <w:p w:rsidR="003F72EC" w:rsidRPr="009D6D8A" w:rsidRDefault="003F72EC" w:rsidP="003F72EC">
      <w:pPr>
        <w:spacing w:after="0"/>
        <w:jc w:val="both"/>
        <w:rPr>
          <w:sz w:val="24"/>
          <w:szCs w:val="24"/>
        </w:rPr>
      </w:pPr>
    </w:p>
    <w:p w:rsidR="003F72EC" w:rsidRPr="009D6D8A" w:rsidRDefault="003F72EC" w:rsidP="003F72EC">
      <w:pPr>
        <w:spacing w:after="0"/>
        <w:jc w:val="both"/>
        <w:rPr>
          <w:sz w:val="24"/>
          <w:szCs w:val="24"/>
        </w:rPr>
      </w:pPr>
      <w:r w:rsidRPr="009D6D8A">
        <w:rPr>
          <w:sz w:val="24"/>
          <w:szCs w:val="24"/>
        </w:rPr>
        <w:t xml:space="preserve">Głównym zadaniem w projekcie będzie </w:t>
      </w:r>
      <w:r w:rsidRPr="009D6D8A">
        <w:rPr>
          <w:b/>
          <w:sz w:val="24"/>
          <w:szCs w:val="24"/>
        </w:rPr>
        <w:t>Konkurs „Pomysł na produkt lokalny”.</w:t>
      </w:r>
      <w:r w:rsidRPr="009D6D8A">
        <w:rPr>
          <w:sz w:val="24"/>
          <w:szCs w:val="24"/>
        </w:rPr>
        <w:t xml:space="preserve"> Celem konkursu będzie wyłonienie grupy najlepszych produktów i  usług z obszaru partnerskich LGD, które dzięki swoim walorom jakościowym i użytkowym będą kreatorem marki lokalnej. Konkurs będzie mieć charakter otwarty, skierowany do osób indywidualnych, amatorów, profesjonalistów, grup formalnych i nieformalnych oraz podmiotów prowadzących działalność gospodarczą na terenie LGD. W ramach konkursu wyłonionych zostanie dwóch ( po jednym </w:t>
      </w:r>
      <w:r>
        <w:rPr>
          <w:sz w:val="24"/>
          <w:szCs w:val="24"/>
        </w:rPr>
        <w:br/>
      </w:r>
      <w:r w:rsidRPr="009D6D8A">
        <w:rPr>
          <w:sz w:val="24"/>
          <w:szCs w:val="24"/>
        </w:rPr>
        <w:t xml:space="preserve">z każdej LGD) zwycięzców w trzech kategoriach konkursowych: </w:t>
      </w:r>
    </w:p>
    <w:p w:rsidR="003F72EC" w:rsidRPr="009D6D8A" w:rsidRDefault="003F72EC" w:rsidP="003F72EC">
      <w:pPr>
        <w:spacing w:after="0"/>
        <w:jc w:val="both"/>
        <w:rPr>
          <w:sz w:val="24"/>
          <w:szCs w:val="24"/>
        </w:rPr>
      </w:pPr>
      <w:r w:rsidRPr="009D6D8A">
        <w:rPr>
          <w:sz w:val="24"/>
          <w:szCs w:val="24"/>
        </w:rPr>
        <w:lastRenderedPageBreak/>
        <w:t xml:space="preserve">1. Sztuka/Rękodzieło/Rzemiosło; </w:t>
      </w:r>
    </w:p>
    <w:p w:rsidR="003F72EC" w:rsidRPr="009D6D8A" w:rsidRDefault="003F72EC" w:rsidP="003F72EC">
      <w:pPr>
        <w:spacing w:after="0"/>
        <w:jc w:val="both"/>
        <w:rPr>
          <w:sz w:val="24"/>
          <w:szCs w:val="24"/>
        </w:rPr>
      </w:pPr>
      <w:r w:rsidRPr="009D6D8A">
        <w:rPr>
          <w:sz w:val="24"/>
          <w:szCs w:val="24"/>
        </w:rPr>
        <w:t xml:space="preserve">2. Produkt spożywczy; </w:t>
      </w:r>
    </w:p>
    <w:p w:rsidR="003F72EC" w:rsidRPr="009D6D8A" w:rsidRDefault="003F72EC" w:rsidP="003F72EC">
      <w:pPr>
        <w:spacing w:after="0"/>
        <w:jc w:val="both"/>
        <w:rPr>
          <w:sz w:val="24"/>
          <w:szCs w:val="24"/>
        </w:rPr>
      </w:pPr>
      <w:r w:rsidRPr="009D6D8A">
        <w:rPr>
          <w:sz w:val="24"/>
          <w:szCs w:val="24"/>
        </w:rPr>
        <w:t xml:space="preserve">3. Dziedzictwo kulturowe. </w:t>
      </w:r>
    </w:p>
    <w:p w:rsidR="003F72EC" w:rsidRPr="009D6D8A" w:rsidRDefault="003F72EC" w:rsidP="003F72EC">
      <w:pPr>
        <w:spacing w:after="0"/>
        <w:jc w:val="both"/>
        <w:rPr>
          <w:sz w:val="24"/>
          <w:szCs w:val="24"/>
        </w:rPr>
      </w:pPr>
      <w:r w:rsidRPr="009D6D8A">
        <w:rPr>
          <w:sz w:val="24"/>
          <w:szCs w:val="24"/>
        </w:rPr>
        <w:t>Szczegóły  i warunki konkursu zostały opisane w regulaminie stanowiącym załącznik do WOPP.</w:t>
      </w:r>
    </w:p>
    <w:p w:rsidR="003F72EC" w:rsidRPr="009D6D8A" w:rsidRDefault="003F72EC" w:rsidP="003F72EC">
      <w:pPr>
        <w:spacing w:after="0"/>
        <w:jc w:val="both"/>
        <w:rPr>
          <w:sz w:val="24"/>
          <w:szCs w:val="24"/>
        </w:rPr>
      </w:pPr>
    </w:p>
    <w:p w:rsidR="003F72EC" w:rsidRPr="009D6D8A" w:rsidRDefault="003F72EC" w:rsidP="003F72EC">
      <w:pPr>
        <w:spacing w:after="0" w:line="262" w:lineRule="auto"/>
        <w:jc w:val="both"/>
        <w:rPr>
          <w:rFonts w:cstheme="minorHAnsi"/>
          <w:sz w:val="24"/>
          <w:szCs w:val="24"/>
        </w:rPr>
      </w:pPr>
      <w:r w:rsidRPr="009D6D8A">
        <w:rPr>
          <w:rFonts w:cstheme="minorHAnsi"/>
          <w:sz w:val="24"/>
          <w:szCs w:val="24"/>
        </w:rPr>
        <w:t xml:space="preserve">Zwieńczeniem konkursu będzie </w:t>
      </w:r>
      <w:r w:rsidRPr="009D6D8A">
        <w:rPr>
          <w:rFonts w:cstheme="minorHAnsi"/>
          <w:b/>
          <w:sz w:val="24"/>
          <w:szCs w:val="24"/>
        </w:rPr>
        <w:t>uroczysta gala finałowa</w:t>
      </w:r>
      <w:r w:rsidRPr="009D6D8A">
        <w:rPr>
          <w:rFonts w:cstheme="minorHAnsi"/>
          <w:sz w:val="24"/>
          <w:szCs w:val="24"/>
        </w:rPr>
        <w:t xml:space="preserve">, podczas której wręczone zostaną nagrody oraz wyróżnienia dla laureatów. Gala będzie pierwszym zadaniem, podczas którego będzie możliwość poznania wyróżnionych w ramach konkursu laureatów z partnerskich LGD. </w:t>
      </w:r>
    </w:p>
    <w:p w:rsidR="003F72EC" w:rsidRPr="009D6D8A" w:rsidRDefault="003F72EC" w:rsidP="003F72EC">
      <w:pPr>
        <w:spacing w:after="0" w:line="262" w:lineRule="auto"/>
        <w:jc w:val="both"/>
        <w:rPr>
          <w:rFonts w:cstheme="minorHAnsi"/>
          <w:sz w:val="24"/>
          <w:szCs w:val="24"/>
        </w:rPr>
      </w:pPr>
      <w:r w:rsidRPr="009D6D8A">
        <w:rPr>
          <w:rFonts w:cstheme="minorHAnsi"/>
          <w:sz w:val="24"/>
          <w:szCs w:val="24"/>
        </w:rPr>
        <w:t>będzie to wydarzenie dla osób uczestniczących w konkursie oraz dla przedstawicieli partnerskich LGD (uczestnikami Gali będą osoby zaproszone na tą uroczystość). Zaplanowana została na ok. 50 osób. Podczas Gali nadane zostaną Marki Lokalne laureatom konkursu oraz zostaną wyłonieni zwycięzcy w poszczególnych kategoriach.</w:t>
      </w:r>
    </w:p>
    <w:p w:rsidR="003F72EC" w:rsidRPr="009D6D8A" w:rsidRDefault="003F72EC" w:rsidP="003F72EC">
      <w:pPr>
        <w:spacing w:after="0" w:line="262" w:lineRule="auto"/>
        <w:jc w:val="both"/>
        <w:rPr>
          <w:rFonts w:cstheme="minorHAnsi"/>
          <w:sz w:val="24"/>
          <w:szCs w:val="24"/>
        </w:rPr>
      </w:pPr>
      <w:r w:rsidRPr="009D6D8A">
        <w:rPr>
          <w:rFonts w:cstheme="minorHAnsi"/>
          <w:sz w:val="24"/>
          <w:szCs w:val="24"/>
        </w:rPr>
        <w:t>Wstępny harmonogram Gali:</w:t>
      </w:r>
    </w:p>
    <w:p w:rsidR="003F72EC" w:rsidRPr="009D6D8A" w:rsidRDefault="003F72EC" w:rsidP="003F72EC">
      <w:pPr>
        <w:spacing w:after="0" w:line="262" w:lineRule="auto"/>
        <w:jc w:val="both"/>
        <w:rPr>
          <w:rFonts w:cstheme="minorHAnsi"/>
          <w:sz w:val="24"/>
          <w:szCs w:val="24"/>
        </w:rPr>
      </w:pPr>
      <w:r w:rsidRPr="009D6D8A">
        <w:rPr>
          <w:rFonts w:cstheme="minorHAnsi"/>
          <w:sz w:val="24"/>
          <w:szCs w:val="24"/>
        </w:rPr>
        <w:t>16:00 – 16:30 Otwarcie gali i przywitanie gości.</w:t>
      </w:r>
    </w:p>
    <w:p w:rsidR="003F72EC" w:rsidRPr="009D6D8A" w:rsidRDefault="003F72EC" w:rsidP="003F72EC">
      <w:pPr>
        <w:spacing w:after="0" w:line="262" w:lineRule="auto"/>
        <w:jc w:val="both"/>
        <w:rPr>
          <w:rFonts w:cstheme="minorHAnsi"/>
          <w:sz w:val="24"/>
          <w:szCs w:val="24"/>
        </w:rPr>
      </w:pPr>
      <w:r w:rsidRPr="009D6D8A">
        <w:rPr>
          <w:rFonts w:cstheme="minorHAnsi"/>
          <w:sz w:val="24"/>
          <w:szCs w:val="24"/>
        </w:rPr>
        <w:t>16:30 – 18:00 Prezentacja laureatów konkursu i wręczenie nagród.</w:t>
      </w:r>
    </w:p>
    <w:p w:rsidR="003F72EC" w:rsidRPr="009D6D8A" w:rsidRDefault="003F72EC" w:rsidP="003F72EC">
      <w:pPr>
        <w:spacing w:after="0" w:line="262" w:lineRule="auto"/>
        <w:jc w:val="both"/>
        <w:rPr>
          <w:rFonts w:cstheme="minorHAnsi"/>
          <w:sz w:val="24"/>
          <w:szCs w:val="24"/>
        </w:rPr>
      </w:pPr>
      <w:r w:rsidRPr="009D6D8A">
        <w:rPr>
          <w:rFonts w:cstheme="minorHAnsi"/>
          <w:sz w:val="24"/>
          <w:szCs w:val="24"/>
        </w:rPr>
        <w:t>18:00 – 19:00 Koncert – muzyka na żywo.</w:t>
      </w:r>
    </w:p>
    <w:p w:rsidR="003F72EC" w:rsidRDefault="003F72EC" w:rsidP="003F72EC">
      <w:pPr>
        <w:spacing w:after="0" w:line="262" w:lineRule="auto"/>
        <w:jc w:val="both"/>
        <w:rPr>
          <w:rFonts w:cstheme="minorHAnsi"/>
          <w:b/>
          <w:sz w:val="24"/>
          <w:szCs w:val="24"/>
        </w:rPr>
      </w:pPr>
      <w:r w:rsidRPr="009D6D8A">
        <w:rPr>
          <w:rFonts w:cstheme="minorHAnsi"/>
          <w:b/>
          <w:sz w:val="24"/>
          <w:szCs w:val="24"/>
        </w:rPr>
        <w:t xml:space="preserve">Czas realizacji: konkurs „Pomysł na produkt lokalny” </w:t>
      </w:r>
      <w:r>
        <w:rPr>
          <w:rFonts w:cstheme="minorHAnsi"/>
          <w:b/>
          <w:sz w:val="24"/>
          <w:szCs w:val="24"/>
        </w:rPr>
        <w:t>marzec</w:t>
      </w:r>
      <w:r w:rsidRPr="009D6D8A">
        <w:rPr>
          <w:rFonts w:cstheme="minorHAnsi"/>
          <w:b/>
          <w:sz w:val="24"/>
          <w:szCs w:val="24"/>
        </w:rPr>
        <w:t xml:space="preserve"> 2018; </w:t>
      </w:r>
    </w:p>
    <w:p w:rsidR="003F72EC" w:rsidRPr="009D6D8A" w:rsidRDefault="003F72EC" w:rsidP="003F72EC">
      <w:pPr>
        <w:spacing w:after="0" w:line="262" w:lineRule="auto"/>
        <w:jc w:val="both"/>
        <w:rPr>
          <w:rFonts w:cstheme="minorHAnsi"/>
          <w:b/>
          <w:sz w:val="24"/>
          <w:szCs w:val="24"/>
        </w:rPr>
      </w:pPr>
      <w:r w:rsidRPr="009D6D8A">
        <w:rPr>
          <w:rFonts w:cstheme="minorHAnsi"/>
          <w:b/>
          <w:sz w:val="24"/>
          <w:szCs w:val="24"/>
        </w:rPr>
        <w:t>gala finałowa: kwiecień 2018.</w:t>
      </w:r>
    </w:p>
    <w:p w:rsidR="003F72EC" w:rsidRPr="009D6D8A" w:rsidRDefault="003F72EC" w:rsidP="003F72EC">
      <w:pPr>
        <w:spacing w:after="0"/>
        <w:jc w:val="both"/>
        <w:rPr>
          <w:sz w:val="24"/>
          <w:szCs w:val="24"/>
        </w:rPr>
      </w:pPr>
    </w:p>
    <w:p w:rsidR="003F72EC" w:rsidRPr="009D6D8A" w:rsidRDefault="003F72EC" w:rsidP="003F72EC">
      <w:pPr>
        <w:spacing w:after="0"/>
        <w:jc w:val="both"/>
        <w:rPr>
          <w:sz w:val="24"/>
          <w:szCs w:val="24"/>
        </w:rPr>
      </w:pPr>
      <w:r w:rsidRPr="009D6D8A">
        <w:rPr>
          <w:sz w:val="24"/>
          <w:szCs w:val="24"/>
        </w:rPr>
        <w:t xml:space="preserve">Kolejnym zadaniem planowanego projektu będzie </w:t>
      </w:r>
      <w:r w:rsidRPr="009D6D8A">
        <w:rPr>
          <w:b/>
          <w:sz w:val="24"/>
          <w:szCs w:val="24"/>
        </w:rPr>
        <w:t xml:space="preserve">opracowanie i wydanie materiałów </w:t>
      </w:r>
      <w:proofErr w:type="spellStart"/>
      <w:r w:rsidRPr="009D6D8A">
        <w:rPr>
          <w:b/>
          <w:sz w:val="24"/>
          <w:szCs w:val="24"/>
        </w:rPr>
        <w:t>informacyjno</w:t>
      </w:r>
      <w:proofErr w:type="spellEnd"/>
      <w:r w:rsidRPr="009D6D8A">
        <w:rPr>
          <w:b/>
          <w:sz w:val="24"/>
          <w:szCs w:val="24"/>
        </w:rPr>
        <w:t xml:space="preserve"> – promocyjnych: folderu produktów i usług lokalnych z obszaru partnerskich LGD, mapy szlaku oraz gadżetów (okres realizacji: kwiecień/maj 2018)</w:t>
      </w:r>
      <w:r w:rsidRPr="009D6D8A">
        <w:rPr>
          <w:sz w:val="24"/>
          <w:szCs w:val="24"/>
        </w:rPr>
        <w:t xml:space="preserve">. Materiały rozdysponowywane będą podczas 4 wydarzeń kulturalnych na obszarze partnerskich LGD oraz przekazane zostaną do instytucji zajmujących się kreowaniem wizerunku lokalnych produktów z obszaru partnerskich LGD oraz kultywowaniem dziedzictwa kulturowego. Folder i mapa szlaku opatrzone zostaną kodem QR umożliwiającym zeskanowanie dostępnych informacji na urządzeniu mobilnym w celu dalszego ich wykorzystania. Całość informacji dostępnych pod kodem QR zostanie również zamieszczona na stronach internetowych partnerskich LGD. Wykorzystanie kodów QR w projekcie współpracy przyczynia się do jego innowacyjnego charakteru. Na obszarze realizacji projektu współpracy nie zostały wydane żadne publikacje dot. produktów lokalnych, które wykorzystywałyby znakowanie kodem QR produktów lokalnych, wpływając w ten sposób na ich promocję i zwiększenie dostępności informacji </w:t>
      </w:r>
      <w:r>
        <w:rPr>
          <w:sz w:val="24"/>
          <w:szCs w:val="24"/>
        </w:rPr>
        <w:br/>
      </w:r>
      <w:r w:rsidRPr="009D6D8A">
        <w:rPr>
          <w:sz w:val="24"/>
          <w:szCs w:val="24"/>
        </w:rPr>
        <w:t>w tym zakresie.</w:t>
      </w:r>
    </w:p>
    <w:p w:rsidR="003F72EC" w:rsidRPr="009D6D8A" w:rsidRDefault="003F72EC" w:rsidP="003F72EC">
      <w:pPr>
        <w:spacing w:after="0"/>
        <w:jc w:val="both"/>
        <w:rPr>
          <w:rFonts w:cstheme="minorHAnsi"/>
          <w:sz w:val="24"/>
          <w:szCs w:val="24"/>
        </w:rPr>
      </w:pPr>
      <w:r w:rsidRPr="009D6D8A">
        <w:rPr>
          <w:rFonts w:cstheme="minorHAnsi"/>
          <w:b/>
          <w:sz w:val="24"/>
          <w:szCs w:val="24"/>
        </w:rPr>
        <w:t>Innowacyjność operacji</w:t>
      </w:r>
      <w:r w:rsidRPr="009D6D8A">
        <w:rPr>
          <w:rFonts w:cstheme="minorHAnsi"/>
          <w:sz w:val="24"/>
          <w:szCs w:val="24"/>
        </w:rPr>
        <w:t xml:space="preserve"> polegać będzie na opatrzeniu kodem QR folderu i mapy szlaku umożliwiającym zeskanowanie dostępnych informacji na temat produktów lokalnych na urządzeniu mobilnym w celu dalszego ich wykorzystania. Całość informacji dostępnych pod kodem QR zostanie również zamieszczona na stronach internetowych partnerskich LGD. Wykorzystanie kodów QR w projekcie współpracy przyczynia się do jego innowacyjnego charakteru. Wpłynie to na zwiększenie dostępności informacji na temat produktów lokalnych. Na obszarze realizacji projektu współpracy nie zostały wydane żadne publikacje dot. produktów lokalnych, które wykorzystywałyby znakowanie kodem QR produktów lokalnych, wpływając w ten sposób na ich promocję i zwiększenie dostępności informacji w tym zakresie.</w:t>
      </w:r>
    </w:p>
    <w:p w:rsidR="003F72EC" w:rsidRPr="009D6D8A" w:rsidRDefault="003F72EC" w:rsidP="003F72EC">
      <w:pPr>
        <w:spacing w:after="0"/>
        <w:jc w:val="both"/>
        <w:rPr>
          <w:sz w:val="24"/>
          <w:szCs w:val="24"/>
        </w:rPr>
      </w:pPr>
      <w:r w:rsidRPr="009D6D8A">
        <w:rPr>
          <w:sz w:val="24"/>
          <w:szCs w:val="24"/>
        </w:rPr>
        <w:t xml:space="preserve">Natomiast gadżety stanowią narzędzie do realizacji jednego z głównych założeń projektu, jakim jest postrzeganie partnerskich LGD jako ośrodka pielęgnowania i rozwijania tradycyjnego produktu lokalnego. Gadżety rozdawane będą uczestnikom wydarzeń </w:t>
      </w:r>
      <w:r w:rsidRPr="009D6D8A">
        <w:rPr>
          <w:sz w:val="24"/>
          <w:szCs w:val="24"/>
        </w:rPr>
        <w:lastRenderedPageBreak/>
        <w:t xml:space="preserve">kulturalnych, zaplanowanych w projekcie, na stanowisku informacyjno-promocyjnym przygotowanym przez obie partnerskie LGD, na którym przeprowadzone zostaną konkursy </w:t>
      </w:r>
      <w:r>
        <w:rPr>
          <w:sz w:val="24"/>
          <w:szCs w:val="24"/>
        </w:rPr>
        <w:br/>
      </w:r>
      <w:r w:rsidRPr="009D6D8A">
        <w:rPr>
          <w:sz w:val="24"/>
          <w:szCs w:val="24"/>
        </w:rPr>
        <w:t xml:space="preserve">z wiedzy na temat produktów lokalnych. </w:t>
      </w:r>
    </w:p>
    <w:p w:rsidR="003F72EC" w:rsidRPr="009D6D8A" w:rsidRDefault="003F72EC" w:rsidP="003F72EC">
      <w:pPr>
        <w:spacing w:after="0"/>
        <w:jc w:val="both"/>
        <w:rPr>
          <w:sz w:val="24"/>
          <w:szCs w:val="24"/>
        </w:rPr>
      </w:pPr>
      <w:r w:rsidRPr="009D6D8A">
        <w:rPr>
          <w:sz w:val="24"/>
          <w:szCs w:val="24"/>
        </w:rPr>
        <w:t xml:space="preserve">Wydarzenia te zostały zaplanowane w okresie przedwakacyjnym, dlatego zwrócono szczególną uwagę na dobór rodzaju gadżetu do potrzeb odbiorców w tym okresie. Gadżety zostały dobrane w taki sposób, aby informacje o projekcie współpracy, a tym samym </w:t>
      </w:r>
      <w:r>
        <w:rPr>
          <w:sz w:val="24"/>
          <w:szCs w:val="24"/>
        </w:rPr>
        <w:br/>
      </w:r>
      <w:r w:rsidRPr="009D6D8A">
        <w:rPr>
          <w:sz w:val="24"/>
          <w:szCs w:val="24"/>
        </w:rPr>
        <w:t xml:space="preserve">o produktach lokalnych, mogły trafić do jak największego grona odbiorców, również spoza obszaru LGD, m.in. do turystów. Przyczyni się to do realizacji celów szczegółowych projektu, jakimi są promocja marki lokalnej regionu oraz popularyzacja walorów kulturowych </w:t>
      </w:r>
      <w:r>
        <w:rPr>
          <w:sz w:val="24"/>
          <w:szCs w:val="24"/>
        </w:rPr>
        <w:br/>
      </w:r>
      <w:r w:rsidRPr="009D6D8A">
        <w:rPr>
          <w:sz w:val="24"/>
          <w:szCs w:val="24"/>
        </w:rPr>
        <w:t xml:space="preserve">i regionalnych obszaru partnerskich LGD. Gadżety zostaną opatrzone informacją </w:t>
      </w:r>
      <w:r>
        <w:rPr>
          <w:sz w:val="24"/>
          <w:szCs w:val="24"/>
        </w:rPr>
        <w:br/>
      </w:r>
      <w:r w:rsidRPr="009D6D8A">
        <w:rPr>
          <w:sz w:val="24"/>
          <w:szCs w:val="24"/>
        </w:rPr>
        <w:t>o finansowaniu projektu zgodnie z Księga Wizualizacji PROW 2014-2020 oraz odwołaniem do strony internetowej, gdzie będzie można zapoznać się ze szczegółowymi informacjami nt. realizowanego projektu i produktów lokalnych.</w:t>
      </w:r>
    </w:p>
    <w:p w:rsidR="003F72EC" w:rsidRPr="009D6D8A" w:rsidRDefault="003F72EC" w:rsidP="003F72EC">
      <w:pPr>
        <w:spacing w:after="0"/>
        <w:jc w:val="both"/>
        <w:rPr>
          <w:sz w:val="24"/>
          <w:szCs w:val="24"/>
        </w:rPr>
      </w:pPr>
    </w:p>
    <w:p w:rsidR="003F72EC" w:rsidRPr="009D6D8A" w:rsidRDefault="003F72EC" w:rsidP="003F72EC">
      <w:pPr>
        <w:spacing w:after="0"/>
        <w:jc w:val="both"/>
        <w:rPr>
          <w:sz w:val="24"/>
          <w:szCs w:val="24"/>
        </w:rPr>
      </w:pPr>
      <w:r w:rsidRPr="009D6D8A">
        <w:rPr>
          <w:sz w:val="24"/>
          <w:szCs w:val="24"/>
        </w:rPr>
        <w:t xml:space="preserve">Laureaci oraz wyróżnione podmioty w ramach konkursu „Pomysł na produkt lokalny” zostaną zaproszeni do udziału w </w:t>
      </w:r>
      <w:r w:rsidRPr="009D6D8A">
        <w:rPr>
          <w:b/>
          <w:sz w:val="24"/>
          <w:szCs w:val="24"/>
        </w:rPr>
        <w:t>szkoleniu z zakresu kreowania i promocji produktu lokalnego</w:t>
      </w:r>
      <w:r w:rsidRPr="009D6D8A">
        <w:rPr>
          <w:sz w:val="24"/>
          <w:szCs w:val="24"/>
        </w:rPr>
        <w:t xml:space="preserve">. </w:t>
      </w:r>
      <w:r>
        <w:rPr>
          <w:sz w:val="24"/>
          <w:szCs w:val="24"/>
        </w:rPr>
        <w:br/>
      </w:r>
      <w:r w:rsidRPr="009D6D8A">
        <w:rPr>
          <w:sz w:val="24"/>
          <w:szCs w:val="24"/>
        </w:rPr>
        <w:t>W trakcie szkolenia uczestnicy zapoznają się z możliwościami promocji produktów lokalnych</w:t>
      </w:r>
      <w:r>
        <w:rPr>
          <w:sz w:val="24"/>
          <w:szCs w:val="24"/>
        </w:rPr>
        <w:br/>
      </w:r>
      <w:r w:rsidRPr="009D6D8A">
        <w:rPr>
          <w:sz w:val="24"/>
          <w:szCs w:val="24"/>
        </w:rPr>
        <w:t xml:space="preserve"> i nowych form dystrybucji z ekspertami w dziedzinie m.in. sprzedaży bezpośredniej oraz promocji produktów, co przyczyni się do zwiększenia świadomości laureatów konkursu </w:t>
      </w:r>
      <w:r>
        <w:rPr>
          <w:sz w:val="24"/>
          <w:szCs w:val="24"/>
        </w:rPr>
        <w:br/>
      </w:r>
      <w:r w:rsidRPr="009D6D8A">
        <w:rPr>
          <w:sz w:val="24"/>
          <w:szCs w:val="24"/>
        </w:rPr>
        <w:t xml:space="preserve">w zakresie sprzedaży i promocji własnych wyrobów. Szkolenie to przyczyni się do zdobycia wiedzy, poznania technik promocji i rozwoju w kreowaniu wizerunku lokalnych produktów. </w:t>
      </w:r>
    </w:p>
    <w:p w:rsidR="003F72EC" w:rsidRPr="009D6D8A" w:rsidRDefault="003F72EC" w:rsidP="003F72EC">
      <w:pPr>
        <w:spacing w:after="0"/>
        <w:jc w:val="both"/>
        <w:rPr>
          <w:rFonts w:cstheme="minorHAnsi"/>
          <w:sz w:val="24"/>
          <w:szCs w:val="24"/>
        </w:rPr>
      </w:pPr>
      <w:r w:rsidRPr="009D6D8A">
        <w:rPr>
          <w:rFonts w:cstheme="minorHAnsi"/>
          <w:sz w:val="24"/>
          <w:szCs w:val="24"/>
        </w:rPr>
        <w:t xml:space="preserve">Do wniosku o przyznanie pomocy załączono wstępny program szkolenia oraz doświadczenie oferenta. Szkolenie zaplanowano do realizacji w miesiącu maju 2018r. Szkolenie dwudniowe, prowadzone przez osobę, która zostanie wyłoniona w ramach konkursu ofert (kryteria oceny to cena, doświadczenie w przedmiotowym zakresie oraz referencje). Uczestnikami szkolenia będą laureaci w konkursie „Pomysł na produkt lokalny” (30 osób) oraz po 4 osoby </w:t>
      </w:r>
      <w:r>
        <w:rPr>
          <w:rFonts w:cstheme="minorHAnsi"/>
          <w:sz w:val="24"/>
          <w:szCs w:val="24"/>
        </w:rPr>
        <w:br/>
      </w:r>
      <w:r w:rsidRPr="009D6D8A">
        <w:rPr>
          <w:rFonts w:cstheme="minorHAnsi"/>
          <w:sz w:val="24"/>
          <w:szCs w:val="24"/>
        </w:rPr>
        <w:t>z partnerskich LGD (wyznaczeni pracownicy, członkowie Zarządu – odpowiedzialni za wdrażanie i trwałość planowanego do realizacji projektu współpracy). Ze względu na duży zakres terytorialny planowanego do realizacji projektu oraz planowany czas trwania szkolenia (2 dni) zaplanowano szkolenie wyjazdowe w celu zapewnienia jak największej efektywności szkolenia dla jego uczestników (zapewniono nocleg, ograniczając w ten sposób koszty dojazdu uczestników szkolenia z różnych części obszaru partnerskich LGD) oraz zapewniając także możliwość uczestnikom szkolenia wymiany doświadczeń podczas spotkań nieformalnych po zakończonym szkoleniu.</w:t>
      </w:r>
    </w:p>
    <w:p w:rsidR="003F72EC" w:rsidRPr="009D6D8A" w:rsidRDefault="003F72EC" w:rsidP="003F72EC">
      <w:pPr>
        <w:spacing w:after="0"/>
        <w:jc w:val="both"/>
        <w:rPr>
          <w:b/>
          <w:sz w:val="24"/>
          <w:szCs w:val="24"/>
        </w:rPr>
      </w:pPr>
      <w:r w:rsidRPr="009D6D8A">
        <w:rPr>
          <w:b/>
          <w:sz w:val="24"/>
          <w:szCs w:val="24"/>
        </w:rPr>
        <w:t xml:space="preserve">Okres realizacji: </w:t>
      </w:r>
      <w:r>
        <w:rPr>
          <w:b/>
          <w:sz w:val="24"/>
          <w:szCs w:val="24"/>
        </w:rPr>
        <w:t>kwiecień</w:t>
      </w:r>
      <w:r w:rsidRPr="009D6D8A">
        <w:rPr>
          <w:b/>
          <w:sz w:val="24"/>
          <w:szCs w:val="24"/>
        </w:rPr>
        <w:t xml:space="preserve"> 2018r.</w:t>
      </w:r>
    </w:p>
    <w:p w:rsidR="003F72EC" w:rsidRPr="009D6D8A" w:rsidRDefault="003F72EC" w:rsidP="003F72EC">
      <w:pPr>
        <w:spacing w:after="0"/>
        <w:jc w:val="both"/>
        <w:rPr>
          <w:sz w:val="24"/>
          <w:szCs w:val="24"/>
        </w:rPr>
      </w:pPr>
    </w:p>
    <w:p w:rsidR="003F72EC" w:rsidRPr="009D6D8A" w:rsidRDefault="003F72EC" w:rsidP="003F72EC">
      <w:pPr>
        <w:spacing w:after="0"/>
        <w:jc w:val="both"/>
        <w:rPr>
          <w:sz w:val="24"/>
          <w:szCs w:val="24"/>
        </w:rPr>
      </w:pPr>
      <w:r w:rsidRPr="009D6D8A">
        <w:rPr>
          <w:sz w:val="24"/>
          <w:szCs w:val="24"/>
        </w:rPr>
        <w:t xml:space="preserve">W celu poznania „dobrych praktyk” w zakresie produktów i usług lokalnych zorganizowany zostanie </w:t>
      </w:r>
      <w:r w:rsidRPr="009D6D8A">
        <w:rPr>
          <w:b/>
          <w:sz w:val="24"/>
          <w:szCs w:val="24"/>
        </w:rPr>
        <w:t>wyjazd studyjny</w:t>
      </w:r>
      <w:r w:rsidRPr="009D6D8A">
        <w:rPr>
          <w:sz w:val="24"/>
          <w:szCs w:val="24"/>
        </w:rPr>
        <w:t xml:space="preserve">, który umożliwia wymianę innowacyjnych idei i doświadczeń, nawiązanie kontaktów zawodowych, w zakresie tematów stanowiących przedmiot wspólnego zainteresowania. Podczas wyjazdu uczestnicy odwiedzą pracownie, miejsca dziedzictwa kulturowego oraz atrakcje turystyczne, poznają przykłady produktów lokalnych oraz techniki wytwarzania. W wyjeździe studyjnym wezmą udział laureaci konkursu, pracownicy biur oraz inni przedstawiciele z obszaru partnerskich LGD. Wyjazd studyjny przyczyni się do wzmocnienia współpracy pomiędzy laureatami konkursu reprezentującymi mieszkańców </w:t>
      </w:r>
      <w:r>
        <w:rPr>
          <w:sz w:val="24"/>
          <w:szCs w:val="24"/>
        </w:rPr>
        <w:br/>
      </w:r>
      <w:r w:rsidRPr="009D6D8A">
        <w:rPr>
          <w:sz w:val="24"/>
          <w:szCs w:val="24"/>
        </w:rPr>
        <w:t>i producentów z obszaru partnerskich LGD poprzez wymianę informacji i doświadczeń.</w:t>
      </w:r>
    </w:p>
    <w:p w:rsidR="003F72EC" w:rsidRPr="009D6D8A" w:rsidRDefault="003F72EC" w:rsidP="003F72EC">
      <w:pPr>
        <w:spacing w:after="0"/>
        <w:jc w:val="both"/>
        <w:rPr>
          <w:rFonts w:cstheme="minorHAnsi"/>
          <w:b/>
          <w:sz w:val="24"/>
          <w:szCs w:val="24"/>
        </w:rPr>
      </w:pPr>
      <w:r w:rsidRPr="009D6D8A">
        <w:rPr>
          <w:rFonts w:cstheme="minorHAnsi"/>
          <w:sz w:val="24"/>
          <w:szCs w:val="24"/>
        </w:rPr>
        <w:lastRenderedPageBreak/>
        <w:t>Do wniosku o przyznanie pomocy załączono wstępny program wyjazdu, z którego wynika czas trwania oraz zakładane miejsce docelowe. W wyjeździe studyjnym wezmą udział laureaci konkursu: 30 osób, pracownicy biur każdej LGD: 9 osób oraz inni przedstawiciele z obszaru partnerskich LGD (koordynator oraz po 5 członków Zarządu z każdej LGD - łącznie 11 osób).</w:t>
      </w:r>
    </w:p>
    <w:p w:rsidR="003F72EC" w:rsidRPr="009D6D8A" w:rsidRDefault="003F72EC" w:rsidP="003F72EC">
      <w:pPr>
        <w:spacing w:after="0"/>
        <w:jc w:val="both"/>
        <w:rPr>
          <w:b/>
          <w:sz w:val="24"/>
          <w:szCs w:val="24"/>
        </w:rPr>
      </w:pPr>
      <w:r w:rsidRPr="009D6D8A">
        <w:rPr>
          <w:b/>
          <w:sz w:val="24"/>
          <w:szCs w:val="24"/>
        </w:rPr>
        <w:t>Okres realizacji: maj 2018</w:t>
      </w:r>
      <w:r>
        <w:rPr>
          <w:b/>
          <w:sz w:val="24"/>
          <w:szCs w:val="24"/>
        </w:rPr>
        <w:t>r.</w:t>
      </w:r>
    </w:p>
    <w:p w:rsidR="003F72EC" w:rsidRPr="009D6D8A" w:rsidRDefault="003F72EC" w:rsidP="003F72EC">
      <w:pPr>
        <w:spacing w:after="0"/>
        <w:jc w:val="both"/>
        <w:rPr>
          <w:b/>
          <w:sz w:val="24"/>
          <w:szCs w:val="24"/>
        </w:rPr>
      </w:pPr>
    </w:p>
    <w:p w:rsidR="003F72EC" w:rsidRPr="009D6D8A" w:rsidRDefault="003F72EC" w:rsidP="003F72EC">
      <w:pPr>
        <w:spacing w:after="0"/>
        <w:jc w:val="both"/>
        <w:rPr>
          <w:sz w:val="24"/>
          <w:szCs w:val="24"/>
        </w:rPr>
      </w:pPr>
      <w:r w:rsidRPr="009D6D8A">
        <w:rPr>
          <w:sz w:val="24"/>
          <w:szCs w:val="24"/>
        </w:rPr>
        <w:t xml:space="preserve">Laureaci konkursu „Pomysł na produkt lokalny” będą mogli się podzielić wiedzą oraz doświadczeniem, jakie zdobyli podczas szkolenia i wyjazdu studyjnego poprzez prezentacje swojego produktu lokalnego w czasie imprez plenerowych. W tym celu partnerskie LGD zorganizują na swoich obszarach </w:t>
      </w:r>
      <w:r w:rsidRPr="009D6D8A">
        <w:rPr>
          <w:b/>
          <w:sz w:val="24"/>
          <w:szCs w:val="24"/>
        </w:rPr>
        <w:t>4 wydarzenia kulturalne</w:t>
      </w:r>
      <w:r w:rsidRPr="009D6D8A">
        <w:rPr>
          <w:sz w:val="24"/>
          <w:szCs w:val="24"/>
        </w:rPr>
        <w:t>; na obszarze działania LGD „Leśna Kraina Górnego Śląska” odbędą się 3 wydarzenia, natomiast na obszarze działania LGD „Brynica to nie granica” odbędzie się jedno wydarzenie. Na obszarze LGD „Leśna Kraina Górnego Śląska” wydarzenia te każdorazowo tematyką związane będą ze zwycięskim produktem lokalnym w poszczególnych kategoriach konkursu. Na obszarze LGD „Brynica to nie granica” wydarzenie będzie tematycznie związane z produktami lokalnymi laureatów we wszystkich kategoriach konkursu. Laureaci konkursu „Pomysł na produkt lokalny” będą uczestniczyć przynajmniej w dwóch z czterech wydarzeń kulturalnych.</w:t>
      </w:r>
    </w:p>
    <w:p w:rsidR="003F72EC" w:rsidRPr="009D6D8A" w:rsidRDefault="003F72EC" w:rsidP="003F72EC">
      <w:pPr>
        <w:spacing w:after="0"/>
        <w:jc w:val="both"/>
        <w:rPr>
          <w:sz w:val="24"/>
          <w:szCs w:val="24"/>
        </w:rPr>
      </w:pPr>
      <w:r w:rsidRPr="009D6D8A">
        <w:rPr>
          <w:sz w:val="24"/>
          <w:szCs w:val="24"/>
        </w:rPr>
        <w:t xml:space="preserve">Podczas wydarzeń zorganizowane zostaną stoiska promocyjno-informacyjne przygotowane przez każdą LGD, na których goście i uczestnicy wydarzeń kulturalnych będą mogli zapoznać się z lokalnymi produktami a także będą mogli wziąć udział w konkursie z wiedzy o lokalnych produktach, w którym nagrodę stanowiły będą gadżety promujące projekt. </w:t>
      </w:r>
    </w:p>
    <w:p w:rsidR="003F72EC" w:rsidRPr="009D6D8A" w:rsidRDefault="003F72EC" w:rsidP="003F72EC">
      <w:pPr>
        <w:spacing w:after="0"/>
        <w:jc w:val="both"/>
        <w:rPr>
          <w:rFonts w:cstheme="minorHAnsi"/>
          <w:sz w:val="24"/>
          <w:szCs w:val="24"/>
        </w:rPr>
      </w:pPr>
      <w:r w:rsidRPr="009D6D8A">
        <w:rPr>
          <w:rFonts w:cstheme="minorHAnsi"/>
          <w:sz w:val="24"/>
          <w:szCs w:val="24"/>
        </w:rPr>
        <w:t xml:space="preserve">Będą to wydarzenia ogólnodostępne, niebiletowane. Skierowane do mieszkańców obszaru </w:t>
      </w:r>
      <w:r>
        <w:rPr>
          <w:rFonts w:cstheme="minorHAnsi"/>
          <w:sz w:val="24"/>
          <w:szCs w:val="24"/>
        </w:rPr>
        <w:br/>
      </w:r>
      <w:r w:rsidRPr="009D6D8A">
        <w:rPr>
          <w:rFonts w:cstheme="minorHAnsi"/>
          <w:sz w:val="24"/>
          <w:szCs w:val="24"/>
        </w:rPr>
        <w:t>i turystów. Podczas tych wydarzeń laureaci konkursu „Pomysł na produkt lokalny” będą mogli się podzielić wiedzą oraz doświadczeniem, jakie zdobyli podczas szkolenia i wyjazdu studyjnego poprzez prezentacje swojego produktu lokalnego. Zorganizowane zostaną także konkursy z wiedzy nt. produktów lokalnych.</w:t>
      </w:r>
    </w:p>
    <w:p w:rsidR="003F72EC" w:rsidRPr="009D6D8A" w:rsidRDefault="003F72EC" w:rsidP="003F72EC">
      <w:pPr>
        <w:spacing w:after="0"/>
        <w:rPr>
          <w:rFonts w:cstheme="minorHAnsi"/>
          <w:sz w:val="24"/>
          <w:szCs w:val="24"/>
        </w:rPr>
      </w:pPr>
      <w:r w:rsidRPr="009D6D8A">
        <w:rPr>
          <w:rFonts w:cstheme="minorHAnsi"/>
          <w:sz w:val="24"/>
          <w:szCs w:val="24"/>
        </w:rPr>
        <w:t>Wstępny harmonogram imprez:</w:t>
      </w:r>
    </w:p>
    <w:p w:rsidR="003F72EC" w:rsidRPr="009D6D8A" w:rsidRDefault="003F72EC" w:rsidP="003F72EC">
      <w:pPr>
        <w:spacing w:after="0"/>
        <w:jc w:val="both"/>
        <w:rPr>
          <w:rFonts w:cstheme="minorHAnsi"/>
          <w:sz w:val="24"/>
          <w:szCs w:val="24"/>
        </w:rPr>
      </w:pPr>
      <w:r w:rsidRPr="009D6D8A">
        <w:rPr>
          <w:rFonts w:cstheme="minorHAnsi"/>
          <w:sz w:val="24"/>
          <w:szCs w:val="24"/>
        </w:rPr>
        <w:t>15:00-16:00 Konkurs i animacje dla dzieci związane z tematyką projektu</w:t>
      </w:r>
    </w:p>
    <w:p w:rsidR="003F72EC" w:rsidRPr="009D6D8A" w:rsidRDefault="003F72EC" w:rsidP="003F72EC">
      <w:pPr>
        <w:spacing w:after="0"/>
        <w:jc w:val="both"/>
        <w:rPr>
          <w:rFonts w:cstheme="minorHAnsi"/>
          <w:sz w:val="24"/>
          <w:szCs w:val="24"/>
        </w:rPr>
      </w:pPr>
      <w:r w:rsidRPr="009D6D8A">
        <w:rPr>
          <w:rFonts w:cstheme="minorHAnsi"/>
          <w:sz w:val="24"/>
          <w:szCs w:val="24"/>
        </w:rPr>
        <w:t>16:00-16:15 Otwarcie imprezy i przywitanie gości.</w:t>
      </w:r>
    </w:p>
    <w:p w:rsidR="003F72EC" w:rsidRPr="009D6D8A" w:rsidRDefault="003F72EC" w:rsidP="003F72EC">
      <w:pPr>
        <w:spacing w:after="0"/>
        <w:jc w:val="both"/>
        <w:rPr>
          <w:rFonts w:cstheme="minorHAnsi"/>
          <w:sz w:val="24"/>
          <w:szCs w:val="24"/>
        </w:rPr>
      </w:pPr>
      <w:r w:rsidRPr="009D6D8A">
        <w:rPr>
          <w:rFonts w:cstheme="minorHAnsi"/>
          <w:sz w:val="24"/>
          <w:szCs w:val="24"/>
        </w:rPr>
        <w:t>16:15-17:30 Prezentacja produktów lokalnych</w:t>
      </w:r>
    </w:p>
    <w:p w:rsidR="003F72EC" w:rsidRPr="009D6D8A" w:rsidRDefault="003F72EC" w:rsidP="003F72EC">
      <w:pPr>
        <w:spacing w:after="0"/>
        <w:jc w:val="both"/>
        <w:rPr>
          <w:rFonts w:cstheme="minorHAnsi"/>
          <w:sz w:val="24"/>
          <w:szCs w:val="24"/>
        </w:rPr>
      </w:pPr>
      <w:r w:rsidRPr="009D6D8A">
        <w:rPr>
          <w:rFonts w:cstheme="minorHAnsi"/>
          <w:sz w:val="24"/>
          <w:szCs w:val="24"/>
        </w:rPr>
        <w:t>17:30-18:00 Konkursy nt. produktów lokalnych</w:t>
      </w:r>
    </w:p>
    <w:p w:rsidR="003F72EC" w:rsidRPr="009D6D8A" w:rsidRDefault="003F72EC" w:rsidP="003F72EC">
      <w:pPr>
        <w:spacing w:after="0"/>
        <w:jc w:val="both"/>
        <w:rPr>
          <w:rFonts w:cstheme="minorHAnsi"/>
          <w:sz w:val="24"/>
          <w:szCs w:val="24"/>
        </w:rPr>
      </w:pPr>
      <w:r w:rsidRPr="009D6D8A">
        <w:rPr>
          <w:rFonts w:cstheme="minorHAnsi"/>
          <w:sz w:val="24"/>
          <w:szCs w:val="24"/>
        </w:rPr>
        <w:t>18:00-20:00 Gwiazdy wieczoru</w:t>
      </w:r>
    </w:p>
    <w:p w:rsidR="003F72EC" w:rsidRPr="009D6D8A" w:rsidRDefault="003F72EC" w:rsidP="003F72EC">
      <w:pPr>
        <w:spacing w:after="0"/>
        <w:jc w:val="both"/>
        <w:rPr>
          <w:b/>
          <w:sz w:val="24"/>
          <w:szCs w:val="24"/>
        </w:rPr>
      </w:pPr>
      <w:r w:rsidRPr="009D6D8A">
        <w:rPr>
          <w:b/>
          <w:sz w:val="24"/>
          <w:szCs w:val="24"/>
        </w:rPr>
        <w:t>Okres realizacji: czerwiec 2018</w:t>
      </w:r>
    </w:p>
    <w:p w:rsidR="003F72EC" w:rsidRPr="009D6D8A" w:rsidRDefault="003F72EC" w:rsidP="003F72EC">
      <w:pPr>
        <w:spacing w:after="0"/>
        <w:jc w:val="both"/>
        <w:rPr>
          <w:sz w:val="24"/>
          <w:szCs w:val="24"/>
        </w:rPr>
      </w:pPr>
    </w:p>
    <w:p w:rsidR="003F72EC" w:rsidRPr="009D6D8A" w:rsidRDefault="003F72EC" w:rsidP="003F72EC">
      <w:pPr>
        <w:spacing w:after="0"/>
        <w:jc w:val="both"/>
        <w:rPr>
          <w:sz w:val="24"/>
          <w:szCs w:val="24"/>
        </w:rPr>
      </w:pPr>
      <w:r w:rsidRPr="009D6D8A">
        <w:rPr>
          <w:sz w:val="24"/>
          <w:szCs w:val="24"/>
        </w:rPr>
        <w:t xml:space="preserve">Oddziaływanie projektu ułatwi </w:t>
      </w:r>
      <w:r w:rsidRPr="009D6D8A">
        <w:rPr>
          <w:b/>
          <w:sz w:val="24"/>
          <w:szCs w:val="24"/>
        </w:rPr>
        <w:t>zakładka na stronie www partnerskich LGD</w:t>
      </w:r>
      <w:r w:rsidRPr="009D6D8A">
        <w:rPr>
          <w:sz w:val="24"/>
          <w:szCs w:val="24"/>
        </w:rPr>
        <w:t xml:space="preserve"> zawierającej opis i przebieg projektu a także katalog produktów lokalnych wszystkich partnerów oraz zasoby obszarów lokalnych grup działania biorących udział w projekcie. W trakcie realizacji projektu współpracy powstanie </w:t>
      </w:r>
      <w:r w:rsidRPr="009D6D8A">
        <w:rPr>
          <w:b/>
          <w:sz w:val="24"/>
          <w:szCs w:val="24"/>
        </w:rPr>
        <w:t>film promujący</w:t>
      </w:r>
      <w:r w:rsidRPr="009D6D8A">
        <w:rPr>
          <w:sz w:val="24"/>
          <w:szCs w:val="24"/>
        </w:rPr>
        <w:t xml:space="preserve"> projekt współpracy oraz oznaczone Marką Lokalną produkty lokalne.</w:t>
      </w:r>
    </w:p>
    <w:p w:rsidR="003F72EC" w:rsidRPr="009D6D8A" w:rsidRDefault="003F72EC" w:rsidP="003F72EC">
      <w:pPr>
        <w:spacing w:after="0"/>
        <w:jc w:val="both"/>
        <w:rPr>
          <w:b/>
          <w:sz w:val="24"/>
          <w:szCs w:val="24"/>
        </w:rPr>
      </w:pPr>
      <w:r w:rsidRPr="009D6D8A">
        <w:rPr>
          <w:b/>
          <w:sz w:val="24"/>
          <w:szCs w:val="24"/>
        </w:rPr>
        <w:t>Czas realizacji: lipiec-wrzesień 2018</w:t>
      </w:r>
    </w:p>
    <w:p w:rsidR="003F72EC" w:rsidRPr="009D6D8A" w:rsidRDefault="003F72EC" w:rsidP="003F72EC">
      <w:pPr>
        <w:spacing w:after="0"/>
        <w:jc w:val="both"/>
        <w:rPr>
          <w:sz w:val="24"/>
          <w:szCs w:val="24"/>
        </w:rPr>
      </w:pPr>
    </w:p>
    <w:p w:rsidR="003F72EC" w:rsidRPr="009D6D8A" w:rsidRDefault="003F72EC" w:rsidP="003F72EC">
      <w:pPr>
        <w:spacing w:after="0"/>
        <w:jc w:val="both"/>
        <w:rPr>
          <w:sz w:val="24"/>
          <w:szCs w:val="24"/>
        </w:rPr>
      </w:pPr>
      <w:r w:rsidRPr="009D6D8A">
        <w:rPr>
          <w:sz w:val="24"/>
          <w:szCs w:val="24"/>
        </w:rPr>
        <w:t xml:space="preserve">W wyniku realizacji operacji utworzone zostanie miejsce pracy – </w:t>
      </w:r>
      <w:r w:rsidRPr="009D6D8A">
        <w:rPr>
          <w:b/>
          <w:sz w:val="24"/>
          <w:szCs w:val="24"/>
        </w:rPr>
        <w:t>specjalista ds. promocji obszaru LGD oraz lokalnych produktów i usług</w:t>
      </w:r>
      <w:r w:rsidRPr="009D6D8A">
        <w:rPr>
          <w:sz w:val="24"/>
          <w:szCs w:val="24"/>
        </w:rPr>
        <w:t>. W zakresie obowiązków osoby zatrudnionej na tym stanowisku będzie m.in.:</w:t>
      </w:r>
    </w:p>
    <w:p w:rsidR="003F72EC" w:rsidRPr="009D6D8A" w:rsidRDefault="003F72EC" w:rsidP="003F72EC">
      <w:pPr>
        <w:pStyle w:val="Akapitzlist"/>
        <w:numPr>
          <w:ilvl w:val="0"/>
          <w:numId w:val="1"/>
        </w:numPr>
        <w:spacing w:after="0" w:line="240" w:lineRule="auto"/>
        <w:jc w:val="both"/>
        <w:rPr>
          <w:rFonts w:asciiTheme="minorHAnsi" w:hAnsiTheme="minorHAnsi" w:cstheme="minorHAnsi"/>
        </w:rPr>
      </w:pPr>
      <w:r w:rsidRPr="009D6D8A">
        <w:rPr>
          <w:rFonts w:asciiTheme="minorHAnsi" w:hAnsiTheme="minorHAnsi" w:cstheme="minorHAnsi"/>
        </w:rPr>
        <w:lastRenderedPageBreak/>
        <w:t>Opracowywanie i dystrybucja wydawnictw i materiałów promocyjnych oraz informacyjnych.</w:t>
      </w:r>
    </w:p>
    <w:p w:rsidR="003F72EC" w:rsidRPr="009D6D8A" w:rsidRDefault="003F72EC" w:rsidP="003F72EC">
      <w:pPr>
        <w:pStyle w:val="Akapitzlist"/>
        <w:numPr>
          <w:ilvl w:val="0"/>
          <w:numId w:val="1"/>
        </w:numPr>
        <w:spacing w:after="0" w:line="240" w:lineRule="auto"/>
        <w:jc w:val="both"/>
        <w:rPr>
          <w:rFonts w:asciiTheme="minorHAnsi" w:hAnsiTheme="minorHAnsi" w:cstheme="minorHAnsi"/>
        </w:rPr>
      </w:pPr>
      <w:r w:rsidRPr="009D6D8A">
        <w:rPr>
          <w:rFonts w:asciiTheme="minorHAnsi" w:hAnsiTheme="minorHAnsi" w:cstheme="minorHAnsi"/>
        </w:rPr>
        <w:t>Prowadzenie promocji obszaru LGD, w tym lokalnych produktów i usług.</w:t>
      </w:r>
    </w:p>
    <w:p w:rsidR="003F72EC" w:rsidRPr="009D6D8A" w:rsidRDefault="003F72EC" w:rsidP="003F72EC">
      <w:pPr>
        <w:pStyle w:val="Akapitzlist"/>
        <w:numPr>
          <w:ilvl w:val="0"/>
          <w:numId w:val="1"/>
        </w:numPr>
        <w:spacing w:after="0" w:line="240" w:lineRule="auto"/>
        <w:jc w:val="both"/>
        <w:rPr>
          <w:rFonts w:asciiTheme="minorHAnsi" w:hAnsiTheme="minorHAnsi" w:cstheme="minorHAnsi"/>
        </w:rPr>
      </w:pPr>
      <w:r w:rsidRPr="009D6D8A">
        <w:rPr>
          <w:rFonts w:asciiTheme="minorHAnsi" w:hAnsiTheme="minorHAnsi" w:cstheme="minorHAnsi"/>
        </w:rPr>
        <w:t>Redagowanie notatek prasowych, stała współpraca z mediami w zakresie promocji obszaru</w:t>
      </w:r>
    </w:p>
    <w:p w:rsidR="003F72EC" w:rsidRPr="009D6D8A" w:rsidRDefault="003F72EC" w:rsidP="003F72EC">
      <w:pPr>
        <w:pStyle w:val="Akapitzlist"/>
        <w:numPr>
          <w:ilvl w:val="0"/>
          <w:numId w:val="1"/>
        </w:numPr>
        <w:spacing w:after="0" w:line="240" w:lineRule="auto"/>
        <w:jc w:val="both"/>
        <w:rPr>
          <w:rFonts w:asciiTheme="minorHAnsi" w:hAnsiTheme="minorHAnsi" w:cstheme="minorHAnsi"/>
        </w:rPr>
      </w:pPr>
      <w:r w:rsidRPr="009D6D8A">
        <w:rPr>
          <w:rFonts w:asciiTheme="minorHAnsi" w:hAnsiTheme="minorHAnsi" w:cstheme="minorHAnsi"/>
        </w:rPr>
        <w:t>Organizowanie tematycznych spotkań i konferencji.</w:t>
      </w:r>
    </w:p>
    <w:p w:rsidR="003F72EC" w:rsidRPr="009D6D8A" w:rsidRDefault="003F72EC" w:rsidP="003F72EC">
      <w:pPr>
        <w:pStyle w:val="Akapitzlist"/>
        <w:numPr>
          <w:ilvl w:val="0"/>
          <w:numId w:val="1"/>
        </w:numPr>
        <w:spacing w:after="0" w:line="240" w:lineRule="auto"/>
        <w:jc w:val="both"/>
        <w:rPr>
          <w:rFonts w:asciiTheme="minorHAnsi" w:hAnsiTheme="minorHAnsi" w:cstheme="minorHAnsi"/>
        </w:rPr>
      </w:pPr>
      <w:r w:rsidRPr="009D6D8A">
        <w:rPr>
          <w:rFonts w:asciiTheme="minorHAnsi" w:hAnsiTheme="minorHAnsi" w:cstheme="minorHAnsi"/>
        </w:rPr>
        <w:t>Organizowanie imprez markowych, wydarzeń kulturalnych, wydarzeń promocyjnych.</w:t>
      </w:r>
    </w:p>
    <w:p w:rsidR="003F72EC" w:rsidRPr="009D6D8A" w:rsidRDefault="003F72EC" w:rsidP="003F72EC">
      <w:pPr>
        <w:pStyle w:val="Akapitzlist"/>
        <w:numPr>
          <w:ilvl w:val="0"/>
          <w:numId w:val="1"/>
        </w:numPr>
        <w:spacing w:after="0" w:line="240" w:lineRule="auto"/>
        <w:jc w:val="both"/>
        <w:rPr>
          <w:rFonts w:asciiTheme="minorHAnsi" w:hAnsiTheme="minorHAnsi" w:cstheme="minorHAnsi"/>
        </w:rPr>
      </w:pPr>
      <w:r w:rsidRPr="009D6D8A">
        <w:rPr>
          <w:rFonts w:asciiTheme="minorHAnsi" w:hAnsiTheme="minorHAnsi" w:cstheme="minorHAnsi"/>
        </w:rPr>
        <w:t>Świadczenie usług doradczych w zakresie kreowania i promocji produktów lokalnych i usług.</w:t>
      </w:r>
    </w:p>
    <w:p w:rsidR="003F72EC" w:rsidRPr="009D6D8A" w:rsidRDefault="003F72EC" w:rsidP="003F72EC">
      <w:pPr>
        <w:jc w:val="both"/>
        <w:rPr>
          <w:rFonts w:cstheme="minorHAnsi"/>
          <w:b/>
          <w:sz w:val="24"/>
          <w:szCs w:val="24"/>
        </w:rPr>
      </w:pPr>
      <w:r w:rsidRPr="009D6D8A">
        <w:rPr>
          <w:rFonts w:cstheme="minorHAnsi"/>
          <w:b/>
          <w:sz w:val="24"/>
          <w:szCs w:val="24"/>
        </w:rPr>
        <w:t>Planowany okres zatrudnienia: 3 miesiące po zakończeniu projektu. Partner tworzący miejsce pracy: LGD „Leśna Kraina Górnego Śląska”</w:t>
      </w:r>
    </w:p>
    <w:p w:rsidR="003F72EC" w:rsidRPr="009D6D8A" w:rsidRDefault="003F72EC" w:rsidP="003F72EC">
      <w:pPr>
        <w:spacing w:after="0"/>
        <w:jc w:val="both"/>
        <w:rPr>
          <w:b/>
          <w:sz w:val="24"/>
          <w:szCs w:val="24"/>
        </w:rPr>
      </w:pPr>
    </w:p>
    <w:p w:rsidR="003F72EC" w:rsidRPr="009D6D8A" w:rsidRDefault="003F72EC" w:rsidP="003F72EC">
      <w:pPr>
        <w:spacing w:after="0"/>
        <w:jc w:val="both"/>
        <w:rPr>
          <w:sz w:val="24"/>
          <w:szCs w:val="24"/>
        </w:rPr>
      </w:pPr>
      <w:r w:rsidRPr="009D6D8A">
        <w:rPr>
          <w:sz w:val="24"/>
          <w:szCs w:val="24"/>
        </w:rPr>
        <w:t>Wymienione powyżej działania, jak i pozostałe przeprowadzone w projekcie współpracy pozwolą na realizację zarówno założonych celów LSR jak i celów PROW na lata 2014-2020.</w:t>
      </w:r>
    </w:p>
    <w:p w:rsidR="003F72EC" w:rsidRPr="009D6D8A" w:rsidRDefault="003F72EC" w:rsidP="003F72EC">
      <w:pPr>
        <w:spacing w:after="0"/>
        <w:jc w:val="both"/>
        <w:rPr>
          <w:sz w:val="24"/>
          <w:szCs w:val="24"/>
        </w:rPr>
      </w:pPr>
      <w:r w:rsidRPr="009D6D8A">
        <w:rPr>
          <w:sz w:val="24"/>
          <w:szCs w:val="24"/>
        </w:rPr>
        <w:t xml:space="preserve">Projekt polega na realizacji w okresie od marca do września 2018 zadań o charakterze promocyjnym w zakresie produktów lokalnych pochodzących z obszarów partnerskich LGD. </w:t>
      </w:r>
    </w:p>
    <w:p w:rsidR="003F72EC" w:rsidRPr="009D6D8A" w:rsidRDefault="003F72EC" w:rsidP="003F72EC">
      <w:pPr>
        <w:spacing w:after="0"/>
        <w:jc w:val="both"/>
        <w:rPr>
          <w:sz w:val="24"/>
          <w:szCs w:val="24"/>
        </w:rPr>
      </w:pPr>
    </w:p>
    <w:p w:rsidR="003F72EC" w:rsidRPr="009D6D8A" w:rsidRDefault="003F72EC" w:rsidP="003F72EC">
      <w:pPr>
        <w:rPr>
          <w:sz w:val="24"/>
          <w:szCs w:val="24"/>
        </w:rPr>
      </w:pPr>
    </w:p>
    <w:p w:rsidR="00D37A9F" w:rsidRDefault="00D37A9F">
      <w:bookmarkStart w:id="0" w:name="_GoBack"/>
      <w:bookmarkEnd w:id="0"/>
    </w:p>
    <w:sectPr w:rsidR="00D37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D175E"/>
    <w:multiLevelType w:val="hybridMultilevel"/>
    <w:tmpl w:val="B2B419EA"/>
    <w:lvl w:ilvl="0" w:tplc="ACA4B5AA">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E0"/>
    <w:rsid w:val="001D2892"/>
    <w:rsid w:val="00232622"/>
    <w:rsid w:val="003F72EC"/>
    <w:rsid w:val="00556561"/>
    <w:rsid w:val="008E5EE0"/>
    <w:rsid w:val="009804FF"/>
    <w:rsid w:val="00C86FB1"/>
    <w:rsid w:val="00D37A9F"/>
    <w:rsid w:val="00FC5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E95659-6AB3-42DC-B4B0-3D2D9114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561"/>
    <w:pPr>
      <w:jc w:val="left"/>
    </w:pPr>
    <w:rPr>
      <w:rFonts w:ascii="Calibri" w:hAnsi="Calibri" w:cs="Calibri"/>
    </w:rPr>
  </w:style>
  <w:style w:type="paragraph" w:styleId="Nagwek1">
    <w:name w:val="heading 1"/>
    <w:basedOn w:val="Normalny"/>
    <w:next w:val="Normalny"/>
    <w:link w:val="Nagwek1Znak"/>
    <w:uiPriority w:val="9"/>
    <w:qFormat/>
    <w:rsid w:val="009804F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804F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9804F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804F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804F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804F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804F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804F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804F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04F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804F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9804F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9804F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804F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804F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804FF"/>
    <w:rPr>
      <w:i/>
      <w:iCs/>
    </w:rPr>
  </w:style>
  <w:style w:type="character" w:customStyle="1" w:styleId="Nagwek8Znak">
    <w:name w:val="Nagłówek 8 Znak"/>
    <w:basedOn w:val="Domylnaczcionkaakapitu"/>
    <w:link w:val="Nagwek8"/>
    <w:uiPriority w:val="9"/>
    <w:semiHidden/>
    <w:rsid w:val="009804FF"/>
    <w:rPr>
      <w:b/>
      <w:bCs/>
    </w:rPr>
  </w:style>
  <w:style w:type="character" w:customStyle="1" w:styleId="Nagwek9Znak">
    <w:name w:val="Nagłówek 9 Znak"/>
    <w:basedOn w:val="Domylnaczcionkaakapitu"/>
    <w:link w:val="Nagwek9"/>
    <w:uiPriority w:val="9"/>
    <w:semiHidden/>
    <w:rsid w:val="009804FF"/>
    <w:rPr>
      <w:i/>
      <w:iCs/>
    </w:rPr>
  </w:style>
  <w:style w:type="paragraph" w:styleId="Legenda">
    <w:name w:val="caption"/>
    <w:basedOn w:val="Normalny"/>
    <w:next w:val="Normalny"/>
    <w:uiPriority w:val="35"/>
    <w:semiHidden/>
    <w:unhideWhenUsed/>
    <w:qFormat/>
    <w:rsid w:val="009804FF"/>
    <w:rPr>
      <w:b/>
      <w:bCs/>
      <w:sz w:val="18"/>
      <w:szCs w:val="18"/>
    </w:rPr>
  </w:style>
  <w:style w:type="paragraph" w:styleId="Tytu">
    <w:name w:val="Title"/>
    <w:basedOn w:val="Normalny"/>
    <w:next w:val="Normalny"/>
    <w:link w:val="TytuZnak"/>
    <w:uiPriority w:val="10"/>
    <w:qFormat/>
    <w:rsid w:val="009804F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804F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804F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804FF"/>
    <w:rPr>
      <w:rFonts w:asciiTheme="majorHAnsi" w:eastAsiaTheme="majorEastAsia" w:hAnsiTheme="majorHAnsi" w:cstheme="majorBidi"/>
      <w:sz w:val="24"/>
      <w:szCs w:val="24"/>
    </w:rPr>
  </w:style>
  <w:style w:type="character" w:styleId="Pogrubienie">
    <w:name w:val="Strong"/>
    <w:basedOn w:val="Domylnaczcionkaakapitu"/>
    <w:uiPriority w:val="22"/>
    <w:qFormat/>
    <w:rsid w:val="009804FF"/>
    <w:rPr>
      <w:b/>
      <w:bCs/>
      <w:color w:val="auto"/>
    </w:rPr>
  </w:style>
  <w:style w:type="character" w:styleId="Uwydatnienie">
    <w:name w:val="Emphasis"/>
    <w:basedOn w:val="Domylnaczcionkaakapitu"/>
    <w:uiPriority w:val="20"/>
    <w:qFormat/>
    <w:rsid w:val="009804FF"/>
    <w:rPr>
      <w:i/>
      <w:iCs/>
      <w:color w:val="auto"/>
    </w:rPr>
  </w:style>
  <w:style w:type="paragraph" w:styleId="Bezodstpw">
    <w:name w:val="No Spacing"/>
    <w:link w:val="BezodstpwZnak"/>
    <w:uiPriority w:val="1"/>
    <w:qFormat/>
    <w:rsid w:val="009804FF"/>
    <w:pPr>
      <w:spacing w:after="0" w:line="240" w:lineRule="auto"/>
    </w:pPr>
  </w:style>
  <w:style w:type="character" w:customStyle="1" w:styleId="BezodstpwZnak">
    <w:name w:val="Bez odstępów Znak"/>
    <w:basedOn w:val="Domylnaczcionkaakapitu"/>
    <w:link w:val="Bezodstpw"/>
    <w:uiPriority w:val="1"/>
    <w:rsid w:val="009804FF"/>
  </w:style>
  <w:style w:type="paragraph" w:styleId="Akapitzlist">
    <w:name w:val="List Paragraph"/>
    <w:basedOn w:val="Normalny"/>
    <w:uiPriority w:val="34"/>
    <w:qFormat/>
    <w:rsid w:val="009804FF"/>
    <w:pPr>
      <w:ind w:left="720"/>
      <w:contextualSpacing/>
    </w:pPr>
  </w:style>
  <w:style w:type="paragraph" w:styleId="Cytat">
    <w:name w:val="Quote"/>
    <w:basedOn w:val="Normalny"/>
    <w:next w:val="Normalny"/>
    <w:link w:val="CytatZnak"/>
    <w:uiPriority w:val="29"/>
    <w:qFormat/>
    <w:rsid w:val="009804F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804F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804F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804F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804FF"/>
    <w:rPr>
      <w:i/>
      <w:iCs/>
      <w:color w:val="auto"/>
    </w:rPr>
  </w:style>
  <w:style w:type="character" w:styleId="Wyrnienieintensywne">
    <w:name w:val="Intense Emphasis"/>
    <w:basedOn w:val="Domylnaczcionkaakapitu"/>
    <w:uiPriority w:val="21"/>
    <w:qFormat/>
    <w:rsid w:val="009804FF"/>
    <w:rPr>
      <w:b/>
      <w:bCs/>
      <w:i/>
      <w:iCs/>
      <w:color w:val="auto"/>
    </w:rPr>
  </w:style>
  <w:style w:type="character" w:styleId="Odwoaniedelikatne">
    <w:name w:val="Subtle Reference"/>
    <w:basedOn w:val="Domylnaczcionkaakapitu"/>
    <w:uiPriority w:val="31"/>
    <w:qFormat/>
    <w:rsid w:val="009804FF"/>
    <w:rPr>
      <w:smallCaps/>
      <w:color w:val="auto"/>
      <w:u w:val="single" w:color="7F7F7F" w:themeColor="text1" w:themeTint="80"/>
    </w:rPr>
  </w:style>
  <w:style w:type="character" w:styleId="Odwoanieintensywne">
    <w:name w:val="Intense Reference"/>
    <w:basedOn w:val="Domylnaczcionkaakapitu"/>
    <w:uiPriority w:val="32"/>
    <w:qFormat/>
    <w:rsid w:val="009804FF"/>
    <w:rPr>
      <w:b/>
      <w:bCs/>
      <w:smallCaps/>
      <w:color w:val="auto"/>
      <w:u w:val="single"/>
    </w:rPr>
  </w:style>
  <w:style w:type="character" w:styleId="Tytuksiki">
    <w:name w:val="Book Title"/>
    <w:basedOn w:val="Domylnaczcionkaakapitu"/>
    <w:uiPriority w:val="33"/>
    <w:qFormat/>
    <w:rsid w:val="009804FF"/>
    <w:rPr>
      <w:b/>
      <w:bCs/>
      <w:smallCaps/>
      <w:color w:val="auto"/>
    </w:rPr>
  </w:style>
  <w:style w:type="paragraph" w:styleId="Nagwekspisutreci">
    <w:name w:val="TOC Heading"/>
    <w:basedOn w:val="Nagwek1"/>
    <w:next w:val="Normalny"/>
    <w:uiPriority w:val="39"/>
    <w:unhideWhenUsed/>
    <w:qFormat/>
    <w:rsid w:val="009804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27776">
      <w:bodyDiv w:val="1"/>
      <w:marLeft w:val="0"/>
      <w:marRight w:val="0"/>
      <w:marTop w:val="0"/>
      <w:marBottom w:val="0"/>
      <w:divBdr>
        <w:top w:val="none" w:sz="0" w:space="0" w:color="auto"/>
        <w:left w:val="none" w:sz="0" w:space="0" w:color="auto"/>
        <w:bottom w:val="none" w:sz="0" w:space="0" w:color="auto"/>
        <w:right w:val="none" w:sz="0" w:space="0" w:color="auto"/>
      </w:divBdr>
    </w:div>
    <w:div w:id="16356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seta">
  <a:themeElements>
    <a:clrScheme name="Fas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s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1916</Words>
  <Characters>11501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2018-02-27T08:53:00Z</dcterms:created>
  <dcterms:modified xsi:type="dcterms:W3CDTF">2018-02-27T12:43:00Z</dcterms:modified>
</cp:coreProperties>
</file>